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83D" w:rsidRDefault="0000483D">
      <w:pPr>
        <w:pStyle w:val="Corpodetexto"/>
        <w:spacing w:before="10"/>
        <w:ind w:left="0"/>
        <w:jc w:val="left"/>
        <w:rPr>
          <w:rFonts w:ascii="Times New Roman"/>
          <w:sz w:val="14"/>
        </w:rPr>
      </w:pPr>
    </w:p>
    <w:p w:rsidR="0000483D" w:rsidRPr="003851EB" w:rsidRDefault="004E60FF">
      <w:pPr>
        <w:pStyle w:val="Ttulo11"/>
        <w:spacing w:before="92"/>
        <w:jc w:val="both"/>
        <w:rPr>
          <w:color w:val="000000" w:themeColor="text1"/>
        </w:rPr>
      </w:pPr>
      <w:r w:rsidRPr="003851EB">
        <w:rPr>
          <w:color w:val="000000" w:themeColor="text1"/>
        </w:rPr>
        <w:t>DECRETO Nº.</w:t>
      </w:r>
      <w:r w:rsidR="001502F2">
        <w:rPr>
          <w:color w:val="000000" w:themeColor="text1"/>
        </w:rPr>
        <w:t xml:space="preserve"> </w:t>
      </w:r>
      <w:r w:rsidR="00E15B48">
        <w:rPr>
          <w:color w:val="000000" w:themeColor="text1"/>
        </w:rPr>
        <w:t>3.806</w:t>
      </w:r>
      <w:r w:rsidR="00E4783E">
        <w:rPr>
          <w:color w:val="000000" w:themeColor="text1"/>
        </w:rPr>
        <w:t xml:space="preserve"> </w:t>
      </w:r>
      <w:r w:rsidRPr="003851EB">
        <w:rPr>
          <w:color w:val="000000" w:themeColor="text1"/>
        </w:rPr>
        <w:t xml:space="preserve">, DE </w:t>
      </w:r>
      <w:r w:rsidR="00E4783E">
        <w:rPr>
          <w:color w:val="000000" w:themeColor="text1"/>
        </w:rPr>
        <w:t>30</w:t>
      </w:r>
      <w:r w:rsidRPr="003851EB">
        <w:rPr>
          <w:color w:val="000000" w:themeColor="text1"/>
        </w:rPr>
        <w:t xml:space="preserve"> DE </w:t>
      </w:r>
      <w:r w:rsidR="00A412E6" w:rsidRPr="003851EB">
        <w:rPr>
          <w:color w:val="000000" w:themeColor="text1"/>
        </w:rPr>
        <w:t xml:space="preserve">ABRIL </w:t>
      </w:r>
      <w:r w:rsidRPr="003851EB">
        <w:rPr>
          <w:color w:val="000000" w:themeColor="text1"/>
        </w:rPr>
        <w:t>DE 2020.</w:t>
      </w:r>
    </w:p>
    <w:p w:rsidR="00A412E6" w:rsidRPr="003851EB" w:rsidRDefault="00A412E6">
      <w:pPr>
        <w:pStyle w:val="Ttulo11"/>
        <w:spacing w:before="92"/>
        <w:jc w:val="both"/>
        <w:rPr>
          <w:color w:val="000000" w:themeColor="text1"/>
        </w:rPr>
      </w:pPr>
    </w:p>
    <w:p w:rsidR="0000483D" w:rsidRPr="003851EB" w:rsidRDefault="0000483D">
      <w:pPr>
        <w:pStyle w:val="Corpodetexto"/>
        <w:spacing w:before="10"/>
        <w:ind w:left="0"/>
        <w:jc w:val="left"/>
        <w:rPr>
          <w:b/>
          <w:color w:val="000000" w:themeColor="text1"/>
          <w:sz w:val="20"/>
        </w:rPr>
      </w:pPr>
    </w:p>
    <w:p w:rsidR="0000483D" w:rsidRPr="003851EB" w:rsidRDefault="004E60FF">
      <w:pPr>
        <w:spacing w:line="360" w:lineRule="auto"/>
        <w:ind w:left="3505" w:right="116"/>
        <w:jc w:val="both"/>
        <w:rPr>
          <w:b/>
          <w:color w:val="000000" w:themeColor="text1"/>
          <w:sz w:val="24"/>
        </w:rPr>
      </w:pPr>
      <w:r w:rsidRPr="003851EB">
        <w:rPr>
          <w:b/>
          <w:color w:val="000000" w:themeColor="text1"/>
          <w:sz w:val="24"/>
        </w:rPr>
        <w:t>Dispõe sobre a prorrogação das medidas implementadas no âmbito do Município de Bom Jardim/RJ com o objetivo de evitar o risco epidêmico e o surto no contágio provocado pelo Agente Viral COVID-19 (Coronavírus) e dá outras providências.</w:t>
      </w:r>
    </w:p>
    <w:p w:rsidR="0000483D" w:rsidRPr="003851EB" w:rsidRDefault="0000483D">
      <w:pPr>
        <w:pStyle w:val="Corpodetexto"/>
        <w:ind w:left="0"/>
        <w:jc w:val="left"/>
        <w:rPr>
          <w:b/>
          <w:color w:val="000000" w:themeColor="text1"/>
          <w:sz w:val="26"/>
        </w:rPr>
      </w:pPr>
    </w:p>
    <w:p w:rsidR="0000483D" w:rsidRPr="003851EB" w:rsidRDefault="004E60FF">
      <w:pPr>
        <w:pStyle w:val="Corpodetexto"/>
        <w:spacing w:before="219" w:line="360" w:lineRule="auto"/>
        <w:ind w:right="119"/>
        <w:rPr>
          <w:color w:val="000000" w:themeColor="text1"/>
        </w:rPr>
      </w:pPr>
      <w:r w:rsidRPr="003851EB">
        <w:rPr>
          <w:b/>
          <w:color w:val="000000" w:themeColor="text1"/>
        </w:rPr>
        <w:t>O PREFEITO MUNICIPAL DE BOM JARDIM</w:t>
      </w:r>
      <w:r w:rsidRPr="003851EB">
        <w:rPr>
          <w:color w:val="000000" w:themeColor="text1"/>
        </w:rPr>
        <w:t>, no uso de suas atribuições legais, nos termos dos incisos l, II e VII do art. 30 da Constituição Federal de 1988: bem como dos art. 10 incisos I e VII do art. 12; inc. II do art. 13; inc. I e alíneas a e b do inc. IV, do art. 207, todos da Lei Orgânica do Município de Bom Jardim, combinado com o inciso XV do art. 70 da LCM no</w:t>
      </w:r>
      <w:r w:rsidRPr="003851EB">
        <w:rPr>
          <w:color w:val="000000" w:themeColor="text1"/>
          <w:spacing w:val="-14"/>
        </w:rPr>
        <w:t xml:space="preserve"> </w:t>
      </w:r>
      <w:r w:rsidRPr="003851EB">
        <w:rPr>
          <w:color w:val="000000" w:themeColor="text1"/>
        </w:rPr>
        <w:t>133/2011;</w:t>
      </w:r>
    </w:p>
    <w:p w:rsidR="0000483D" w:rsidRPr="003851EB" w:rsidRDefault="004E60FF">
      <w:pPr>
        <w:pStyle w:val="Corpodetexto"/>
        <w:spacing w:before="198" w:line="360" w:lineRule="auto"/>
        <w:ind w:right="117"/>
        <w:rPr>
          <w:color w:val="000000" w:themeColor="text1"/>
        </w:rPr>
      </w:pPr>
      <w:r w:rsidRPr="003851EB">
        <w:rPr>
          <w:color w:val="000000" w:themeColor="text1"/>
        </w:rPr>
        <w:t>Considerando que a Organização Mundial de Saúde — OMS declarou como pandêmico o surto de contágio provocado pelo COVID-19 (Coronavírus), classificando-a ainda, no dia 30 de janeiro de 2020, como Emergência em Saúde Pública de Importância Internacional;</w:t>
      </w:r>
    </w:p>
    <w:p w:rsidR="0000483D" w:rsidRPr="003851EB" w:rsidRDefault="004E60FF">
      <w:pPr>
        <w:pStyle w:val="Corpodetexto"/>
        <w:spacing w:before="203" w:line="360" w:lineRule="auto"/>
        <w:ind w:right="125"/>
        <w:rPr>
          <w:color w:val="000000" w:themeColor="text1"/>
        </w:rPr>
      </w:pPr>
      <w:r w:rsidRPr="003851EB">
        <w:rPr>
          <w:color w:val="000000" w:themeColor="text1"/>
        </w:rPr>
        <w:t>Considerando o aumento significativo e comprovado de casos notificados em todo o mundo e o aumento exponencial de casos confirmados de infecção peio referido vírus no Brasil;</w:t>
      </w:r>
    </w:p>
    <w:p w:rsidR="0000483D" w:rsidRPr="003851EB" w:rsidRDefault="004E60FF">
      <w:pPr>
        <w:pStyle w:val="Corpodetexto"/>
        <w:spacing w:before="198" w:line="360" w:lineRule="auto"/>
        <w:ind w:right="116"/>
        <w:rPr>
          <w:color w:val="000000" w:themeColor="text1"/>
        </w:rPr>
      </w:pPr>
      <w:r w:rsidRPr="003851EB">
        <w:rPr>
          <w:color w:val="000000" w:themeColor="text1"/>
        </w:rPr>
        <w:t>Considerando que a saúde é direito de todos e dever do Estado, garantido mediante sociais e econômicas que visem à redução do risco de doença e de outros agravos e ao acesso universal e igualitário às ações e serviços para sua promoção, proteção e recuperação, na forma dos artigos 196 e 197 da Constituição da República;</w:t>
      </w:r>
    </w:p>
    <w:p w:rsidR="0000483D" w:rsidRPr="003851EB" w:rsidRDefault="004E60FF">
      <w:pPr>
        <w:pStyle w:val="Corpodetexto"/>
        <w:spacing w:before="201" w:line="360" w:lineRule="auto"/>
        <w:ind w:right="122"/>
        <w:rPr>
          <w:color w:val="000000" w:themeColor="text1"/>
        </w:rPr>
      </w:pPr>
      <w:r w:rsidRPr="003851EB">
        <w:rPr>
          <w:color w:val="000000" w:themeColor="text1"/>
        </w:rPr>
        <w:t>Considerando as diretrizes de atendimento integral, universal e igualitário no SUS, que compreendem as ações de proteção e recuperação de saúde individual e coletiva, conforme o artigo 289, inciso IV, da Constituição do Estado do Rio de</w:t>
      </w:r>
      <w:r w:rsidRPr="003851EB">
        <w:rPr>
          <w:color w:val="000000" w:themeColor="text1"/>
          <w:spacing w:val="-1"/>
        </w:rPr>
        <w:t xml:space="preserve"> </w:t>
      </w:r>
      <w:r w:rsidRPr="003851EB">
        <w:rPr>
          <w:color w:val="000000" w:themeColor="text1"/>
        </w:rPr>
        <w:t>Janeiro;</w:t>
      </w:r>
    </w:p>
    <w:p w:rsidR="0000483D" w:rsidRPr="003851EB" w:rsidRDefault="0000483D">
      <w:pPr>
        <w:spacing w:line="360" w:lineRule="auto"/>
        <w:rPr>
          <w:color w:val="000000" w:themeColor="text1"/>
        </w:rPr>
        <w:sectPr w:rsidR="0000483D" w:rsidRPr="003851EB">
          <w:headerReference w:type="default" r:id="rId7"/>
          <w:type w:val="continuous"/>
          <w:pgSz w:w="11910" w:h="16840"/>
          <w:pgMar w:top="1680" w:right="1580" w:bottom="280" w:left="1600" w:header="480" w:footer="720" w:gutter="0"/>
          <w:cols w:space="720"/>
        </w:sectPr>
      </w:pPr>
    </w:p>
    <w:p w:rsidR="0000483D" w:rsidRPr="003851EB" w:rsidRDefault="0000483D">
      <w:pPr>
        <w:pStyle w:val="Corpodetexto"/>
        <w:spacing w:before="10"/>
        <w:ind w:left="0"/>
        <w:jc w:val="left"/>
        <w:rPr>
          <w:color w:val="000000" w:themeColor="text1"/>
          <w:sz w:val="14"/>
        </w:rPr>
      </w:pPr>
    </w:p>
    <w:p w:rsidR="0000483D" w:rsidRPr="003851EB" w:rsidRDefault="004E60FF">
      <w:pPr>
        <w:pStyle w:val="Corpodetexto"/>
        <w:spacing w:before="92" w:line="360" w:lineRule="auto"/>
        <w:ind w:right="113"/>
        <w:rPr>
          <w:color w:val="000000" w:themeColor="text1"/>
        </w:rPr>
      </w:pPr>
      <w:r w:rsidRPr="003851EB">
        <w:rPr>
          <w:color w:val="000000" w:themeColor="text1"/>
        </w:rPr>
        <w:t>Considerando a edição do Decreto Federal no 10.212, de 30 de janeiro de 2020, que promulgou o texto revisado do Regulamento Sanitário Internacional acordado na 58a Assembleia Geral da Organização Mundial de Saúde – OMS; Considerando a edição da Portaria nº. 188, de 03 de fevereiro de 2020, do Ministério</w:t>
      </w:r>
      <w:r w:rsidRPr="003851EB">
        <w:rPr>
          <w:color w:val="000000" w:themeColor="text1"/>
          <w:spacing w:val="19"/>
        </w:rPr>
        <w:t xml:space="preserve"> </w:t>
      </w:r>
      <w:r w:rsidRPr="003851EB">
        <w:rPr>
          <w:color w:val="000000" w:themeColor="text1"/>
        </w:rPr>
        <w:t>da</w:t>
      </w:r>
      <w:r w:rsidRPr="003851EB">
        <w:rPr>
          <w:color w:val="000000" w:themeColor="text1"/>
          <w:spacing w:val="18"/>
        </w:rPr>
        <w:t xml:space="preserve"> </w:t>
      </w:r>
      <w:r w:rsidRPr="003851EB">
        <w:rPr>
          <w:color w:val="000000" w:themeColor="text1"/>
        </w:rPr>
        <w:t>Saúde,</w:t>
      </w:r>
      <w:r w:rsidRPr="003851EB">
        <w:rPr>
          <w:color w:val="000000" w:themeColor="text1"/>
          <w:spacing w:val="16"/>
        </w:rPr>
        <w:t xml:space="preserve"> </w:t>
      </w:r>
      <w:r w:rsidRPr="003851EB">
        <w:rPr>
          <w:color w:val="000000" w:themeColor="text1"/>
        </w:rPr>
        <w:t>que</w:t>
      </w:r>
      <w:r w:rsidRPr="003851EB">
        <w:rPr>
          <w:color w:val="000000" w:themeColor="text1"/>
          <w:spacing w:val="20"/>
        </w:rPr>
        <w:t xml:space="preserve"> </w:t>
      </w:r>
      <w:r w:rsidRPr="003851EB">
        <w:rPr>
          <w:color w:val="000000" w:themeColor="text1"/>
        </w:rPr>
        <w:t>regulamentando</w:t>
      </w:r>
      <w:r w:rsidRPr="003851EB">
        <w:rPr>
          <w:color w:val="000000" w:themeColor="text1"/>
          <w:spacing w:val="18"/>
        </w:rPr>
        <w:t xml:space="preserve"> </w:t>
      </w:r>
      <w:r w:rsidRPr="003851EB">
        <w:rPr>
          <w:color w:val="000000" w:themeColor="text1"/>
        </w:rPr>
        <w:t>o</w:t>
      </w:r>
      <w:r w:rsidRPr="003851EB">
        <w:rPr>
          <w:color w:val="000000" w:themeColor="text1"/>
          <w:spacing w:val="17"/>
        </w:rPr>
        <w:t xml:space="preserve"> </w:t>
      </w:r>
      <w:r w:rsidRPr="003851EB">
        <w:rPr>
          <w:color w:val="000000" w:themeColor="text1"/>
        </w:rPr>
        <w:t>disposto</w:t>
      </w:r>
      <w:r w:rsidRPr="003851EB">
        <w:rPr>
          <w:color w:val="000000" w:themeColor="text1"/>
          <w:spacing w:val="18"/>
        </w:rPr>
        <w:t xml:space="preserve"> </w:t>
      </w:r>
      <w:r w:rsidRPr="003851EB">
        <w:rPr>
          <w:color w:val="000000" w:themeColor="text1"/>
        </w:rPr>
        <w:t>no</w:t>
      </w:r>
      <w:r w:rsidRPr="003851EB">
        <w:rPr>
          <w:color w:val="000000" w:themeColor="text1"/>
          <w:spacing w:val="18"/>
        </w:rPr>
        <w:t xml:space="preserve"> </w:t>
      </w:r>
      <w:r w:rsidRPr="003851EB">
        <w:rPr>
          <w:color w:val="000000" w:themeColor="text1"/>
        </w:rPr>
        <w:t>Decreto</w:t>
      </w:r>
      <w:r w:rsidRPr="003851EB">
        <w:rPr>
          <w:color w:val="000000" w:themeColor="text1"/>
          <w:spacing w:val="17"/>
        </w:rPr>
        <w:t xml:space="preserve"> </w:t>
      </w:r>
      <w:r w:rsidRPr="003851EB">
        <w:rPr>
          <w:color w:val="000000" w:themeColor="text1"/>
        </w:rPr>
        <w:t>n</w:t>
      </w:r>
      <w:r w:rsidRPr="003851EB">
        <w:rPr>
          <w:color w:val="000000" w:themeColor="text1"/>
          <w:spacing w:val="18"/>
        </w:rPr>
        <w:t xml:space="preserve"> </w:t>
      </w:r>
      <w:r w:rsidRPr="003851EB">
        <w:rPr>
          <w:color w:val="000000" w:themeColor="text1"/>
        </w:rPr>
        <w:t>o</w:t>
      </w:r>
      <w:r w:rsidRPr="003851EB">
        <w:rPr>
          <w:color w:val="000000" w:themeColor="text1"/>
          <w:spacing w:val="18"/>
        </w:rPr>
        <w:t xml:space="preserve"> </w:t>
      </w:r>
      <w:r w:rsidRPr="003851EB">
        <w:rPr>
          <w:color w:val="000000" w:themeColor="text1"/>
        </w:rPr>
        <w:t>7.616</w:t>
      </w:r>
      <w:r w:rsidRPr="003851EB">
        <w:rPr>
          <w:color w:val="000000" w:themeColor="text1"/>
          <w:spacing w:val="17"/>
        </w:rPr>
        <w:t xml:space="preserve"> </w:t>
      </w:r>
      <w:r w:rsidRPr="003851EB">
        <w:rPr>
          <w:color w:val="000000" w:themeColor="text1"/>
        </w:rPr>
        <w:t>de</w:t>
      </w:r>
    </w:p>
    <w:p w:rsidR="0000483D" w:rsidRPr="003851EB" w:rsidRDefault="004E60FF">
      <w:pPr>
        <w:pStyle w:val="Corpodetexto"/>
        <w:spacing w:line="360" w:lineRule="auto"/>
        <w:ind w:right="117"/>
        <w:rPr>
          <w:color w:val="000000" w:themeColor="text1"/>
        </w:rPr>
      </w:pPr>
      <w:r w:rsidRPr="003851EB">
        <w:rPr>
          <w:color w:val="000000" w:themeColor="text1"/>
        </w:rPr>
        <w:t>17 de novembro de 2011, que declarou Emergência em Saúde Pública de Importância Nacional — ESPIN a Infecção Humana pelo novo coronavírus, ultimando o emprego urgente de medidas de prevenção controle e contenção de riscos, danos e agravos à saúde pública em articulação com os gestores estaduais, distrital e municipais do Sistema Único de Saúde SUS;</w:t>
      </w:r>
    </w:p>
    <w:p w:rsidR="0000483D" w:rsidRPr="003851EB" w:rsidRDefault="004E60FF">
      <w:pPr>
        <w:pStyle w:val="Corpodetexto"/>
        <w:spacing w:before="201" w:line="360" w:lineRule="auto"/>
        <w:ind w:right="123"/>
        <w:rPr>
          <w:color w:val="000000" w:themeColor="text1"/>
        </w:rPr>
      </w:pPr>
      <w:r w:rsidRPr="003851EB">
        <w:rPr>
          <w:color w:val="000000" w:themeColor="text1"/>
        </w:rPr>
        <w:t>Considerando a publicação da Lei Federai nº 13.979 de 06 de fevereiro de 2020. Dispõe sobre as medidas para enfrentamento da emergência de saúde pública de importância internacional decorrente do "coronavírus" responsável pelo surto iniciado no ano de 2019;</w:t>
      </w:r>
    </w:p>
    <w:p w:rsidR="0000483D" w:rsidRPr="003851EB" w:rsidRDefault="004E60FF">
      <w:pPr>
        <w:pStyle w:val="Corpodetexto"/>
        <w:spacing w:before="199" w:line="360" w:lineRule="auto"/>
        <w:ind w:right="117"/>
        <w:rPr>
          <w:color w:val="000000" w:themeColor="text1"/>
        </w:rPr>
      </w:pPr>
      <w:r w:rsidRPr="003851EB">
        <w:rPr>
          <w:color w:val="000000" w:themeColor="text1"/>
        </w:rPr>
        <w:t>Considerando a publicação da Portaria n o 356 de 11 de março de 2020, que regulamenta e operacionalização do disposto na Lei n o 13.979, de 6 de fevereiro de 2020, estabelecendo as medidas para enfrentamento da emergência de saúde pública de importância internacional decorrente do coronavírus (COVID-19);</w:t>
      </w:r>
    </w:p>
    <w:p w:rsidR="0000483D" w:rsidRPr="003851EB" w:rsidRDefault="004E60FF">
      <w:pPr>
        <w:pStyle w:val="Corpodetexto"/>
        <w:spacing w:before="201" w:line="360" w:lineRule="auto"/>
        <w:ind w:right="116"/>
        <w:rPr>
          <w:color w:val="000000" w:themeColor="text1"/>
        </w:rPr>
      </w:pPr>
      <w:r w:rsidRPr="003851EB">
        <w:rPr>
          <w:color w:val="000000" w:themeColor="text1"/>
        </w:rPr>
        <w:t>Considerando a edição do Decreto Estadual nº. 46.966 de 11 de março de 2020, que dispõe sobre as medidas para enfrentamento da emergência de saúde pública de importância internacional decorrente do coronavírus (COVID - 19), e dá outras providências;</w:t>
      </w:r>
    </w:p>
    <w:p w:rsidR="0000483D" w:rsidRPr="003851EB" w:rsidRDefault="004E60FF">
      <w:pPr>
        <w:pStyle w:val="Corpodetexto"/>
        <w:spacing w:before="200" w:line="360" w:lineRule="auto"/>
        <w:ind w:right="123"/>
        <w:rPr>
          <w:color w:val="000000" w:themeColor="text1"/>
        </w:rPr>
      </w:pPr>
      <w:r w:rsidRPr="003851EB">
        <w:rPr>
          <w:color w:val="000000" w:themeColor="text1"/>
        </w:rPr>
        <w:t>Considerando a publicação dos Decretos Estaduais no 46.966, n o 46.970 ambos de 13 de março de 2020, no 46.973 de 16 de março de 2020 e nº 46.980 de 19 de março de 2020, dispondo sobre as medidas temporárias de prevenção ao contágio e de enfrentamento da propagação decorrente do novo coronavírus (COVID-19), dentre outras providências no âmbito do Estado do Rio de</w:t>
      </w:r>
      <w:r w:rsidRPr="003851EB">
        <w:rPr>
          <w:color w:val="000000" w:themeColor="text1"/>
          <w:spacing w:val="-1"/>
        </w:rPr>
        <w:t xml:space="preserve"> </w:t>
      </w:r>
      <w:r w:rsidRPr="003851EB">
        <w:rPr>
          <w:color w:val="000000" w:themeColor="text1"/>
        </w:rPr>
        <w:t>Janeiro;</w:t>
      </w:r>
    </w:p>
    <w:p w:rsidR="0000483D" w:rsidRPr="003851EB" w:rsidRDefault="0000483D">
      <w:pPr>
        <w:spacing w:line="360" w:lineRule="auto"/>
        <w:rPr>
          <w:color w:val="000000" w:themeColor="text1"/>
        </w:rPr>
        <w:sectPr w:rsidR="0000483D" w:rsidRPr="003851EB">
          <w:pgSz w:w="11910" w:h="16840"/>
          <w:pgMar w:top="1680" w:right="1580" w:bottom="280" w:left="1600" w:header="480" w:footer="0" w:gutter="0"/>
          <w:cols w:space="720"/>
        </w:sectPr>
      </w:pPr>
    </w:p>
    <w:p w:rsidR="0000483D" w:rsidRPr="003851EB" w:rsidRDefault="0000483D">
      <w:pPr>
        <w:pStyle w:val="Corpodetexto"/>
        <w:spacing w:before="10"/>
        <w:ind w:left="0"/>
        <w:jc w:val="left"/>
        <w:rPr>
          <w:color w:val="000000" w:themeColor="text1"/>
          <w:sz w:val="14"/>
        </w:rPr>
      </w:pPr>
    </w:p>
    <w:p w:rsidR="0000483D" w:rsidRPr="003851EB" w:rsidRDefault="004E60FF">
      <w:pPr>
        <w:pStyle w:val="Corpodetexto"/>
        <w:spacing w:before="92" w:line="360" w:lineRule="auto"/>
        <w:ind w:right="122"/>
        <w:rPr>
          <w:color w:val="000000" w:themeColor="text1"/>
        </w:rPr>
      </w:pPr>
      <w:r w:rsidRPr="003851EB">
        <w:rPr>
          <w:color w:val="000000" w:themeColor="text1"/>
        </w:rPr>
        <w:t>Considerando o reconhecimento de situação de emergência no âmbito do Estado de Janeiro, através do Decreto Estadual nº 46.973 de 16 de março de 2020;</w:t>
      </w:r>
    </w:p>
    <w:p w:rsidR="0000483D" w:rsidRPr="003851EB" w:rsidRDefault="004E60FF">
      <w:pPr>
        <w:pStyle w:val="Corpodetexto"/>
        <w:spacing w:before="201" w:line="360" w:lineRule="auto"/>
        <w:ind w:right="127"/>
        <w:rPr>
          <w:color w:val="000000" w:themeColor="text1"/>
        </w:rPr>
      </w:pPr>
      <w:r w:rsidRPr="003851EB">
        <w:rPr>
          <w:color w:val="000000" w:themeColor="text1"/>
        </w:rPr>
        <w:t>Considerando a Portaria nº. 454 de 20 de março de 2020, expedida pelo Ministério da Saúde, declarando em todo o território nacional o estado de transmissão comunitária do Coronavírus (COVID - 19);</w:t>
      </w:r>
    </w:p>
    <w:p w:rsidR="0000483D" w:rsidRPr="003851EB" w:rsidRDefault="004E60FF">
      <w:pPr>
        <w:pStyle w:val="Corpodetexto"/>
        <w:spacing w:before="198" w:line="360" w:lineRule="auto"/>
        <w:ind w:right="124"/>
        <w:rPr>
          <w:color w:val="000000" w:themeColor="text1"/>
        </w:rPr>
      </w:pPr>
      <w:r w:rsidRPr="003851EB">
        <w:rPr>
          <w:color w:val="000000" w:themeColor="text1"/>
        </w:rPr>
        <w:t>Considerando o Decreto Municipal nº. 3.783 de 19 de março de 2020, que dispõe sobre os procedimentos preventivos e temporários a serem adotados pela Administração Pública para evitar o risco epidêmico e o surto no contágio provocado pelo agente viral COVID-19</w:t>
      </w:r>
      <w:r w:rsidR="00735DF2">
        <w:rPr>
          <w:color w:val="000000" w:themeColor="text1"/>
        </w:rPr>
        <w:t>;</w:t>
      </w:r>
    </w:p>
    <w:p w:rsidR="00A412E6" w:rsidRPr="003851EB" w:rsidRDefault="004E60FF" w:rsidP="00A412E6">
      <w:pPr>
        <w:pStyle w:val="Corpodetexto"/>
        <w:spacing w:before="202" w:line="360" w:lineRule="auto"/>
        <w:ind w:right="118"/>
        <w:rPr>
          <w:color w:val="000000" w:themeColor="text1"/>
        </w:rPr>
      </w:pPr>
      <w:r w:rsidRPr="003851EB">
        <w:rPr>
          <w:color w:val="000000" w:themeColor="text1"/>
        </w:rPr>
        <w:t>Considerando o Decreto Municipal nº. 3.786 de 21 de março de 2020, que estabelece e atualiza novas medidas a serem implementadas no âmbito do Município de Bom Jardim/RJ com o objetivo de evitar o risco epidêmico e o surto no contágio provocado pelo agente viral COVID – 19 (Coronavírus) e dá outras providências</w:t>
      </w:r>
      <w:r w:rsidR="00735DF2">
        <w:rPr>
          <w:color w:val="000000" w:themeColor="text1"/>
        </w:rPr>
        <w:t>;</w:t>
      </w:r>
    </w:p>
    <w:p w:rsidR="00A412E6" w:rsidRDefault="00A412E6" w:rsidP="00A412E6">
      <w:pPr>
        <w:pStyle w:val="Corpodetexto"/>
        <w:spacing w:before="202" w:line="360" w:lineRule="auto"/>
        <w:ind w:right="118"/>
        <w:rPr>
          <w:color w:val="000000" w:themeColor="text1"/>
        </w:rPr>
      </w:pPr>
      <w:r w:rsidRPr="003851EB">
        <w:rPr>
          <w:color w:val="000000" w:themeColor="text1"/>
        </w:rPr>
        <w:t>Considerando o Decreto Municipal nº. 3.789 de 30 de março de 2020, que estabelece novas medidas implementadas no âmbito do Município de Bom Jardim/RJ com o objetivo de evitar o risco epidêmico e o surto no contágio provocado pelo Agente Viral COVID-19 (Coronavírus), além de outras providências</w:t>
      </w:r>
      <w:r w:rsidR="00735DF2">
        <w:rPr>
          <w:color w:val="000000" w:themeColor="text1"/>
        </w:rPr>
        <w:t>;</w:t>
      </w:r>
    </w:p>
    <w:p w:rsidR="004B07BB" w:rsidRPr="003851EB" w:rsidRDefault="004B07BB" w:rsidP="00A412E6">
      <w:pPr>
        <w:pStyle w:val="Corpodetexto"/>
        <w:spacing w:before="202" w:line="360" w:lineRule="auto"/>
        <w:ind w:right="118"/>
        <w:rPr>
          <w:color w:val="000000" w:themeColor="text1"/>
        </w:rPr>
      </w:pPr>
      <w:r w:rsidRPr="003851EB">
        <w:rPr>
          <w:color w:val="000000" w:themeColor="text1"/>
        </w:rPr>
        <w:t>Considerando o Decreto Municipal nº. 3.</w:t>
      </w:r>
      <w:r>
        <w:rPr>
          <w:color w:val="000000" w:themeColor="text1"/>
        </w:rPr>
        <w:t>801</w:t>
      </w:r>
      <w:r w:rsidRPr="003851EB">
        <w:rPr>
          <w:color w:val="000000" w:themeColor="text1"/>
        </w:rPr>
        <w:t xml:space="preserve"> de </w:t>
      </w:r>
      <w:r>
        <w:rPr>
          <w:color w:val="000000" w:themeColor="text1"/>
        </w:rPr>
        <w:t>20 de abril</w:t>
      </w:r>
      <w:r w:rsidRPr="003851EB">
        <w:rPr>
          <w:color w:val="000000" w:themeColor="text1"/>
        </w:rPr>
        <w:t xml:space="preserve"> de 2020, que </w:t>
      </w:r>
      <w:r>
        <w:rPr>
          <w:color w:val="000000" w:themeColor="text1"/>
        </w:rPr>
        <w:t>prorroga as</w:t>
      </w:r>
      <w:r w:rsidRPr="003851EB">
        <w:rPr>
          <w:color w:val="000000" w:themeColor="text1"/>
        </w:rPr>
        <w:t xml:space="preserve"> medidas implementadas no âmbito do Município de Bom Jardim/RJ com o objetivo de evitar o risco epidêmico e o surto no contágio provocado pelo Agente Viral COVID-19 (Coronavírus), além de outras providências</w:t>
      </w:r>
      <w:r>
        <w:rPr>
          <w:color w:val="000000" w:themeColor="text1"/>
        </w:rPr>
        <w:t>;</w:t>
      </w:r>
    </w:p>
    <w:p w:rsidR="00E17F64" w:rsidRDefault="00E040BE" w:rsidP="00E17F64">
      <w:pPr>
        <w:pStyle w:val="Corpodetexto"/>
        <w:spacing w:before="202" w:line="360" w:lineRule="auto"/>
        <w:ind w:right="118"/>
        <w:rPr>
          <w:color w:val="000000" w:themeColor="text1"/>
        </w:rPr>
      </w:pPr>
      <w:r w:rsidRPr="003851EB">
        <w:rPr>
          <w:color w:val="000000" w:themeColor="text1"/>
        </w:rPr>
        <w:t xml:space="preserve">Considerando </w:t>
      </w:r>
      <w:r w:rsidR="00AF1DD1" w:rsidRPr="003851EB">
        <w:rPr>
          <w:color w:val="000000" w:themeColor="text1"/>
        </w:rPr>
        <w:t>o Município de Bom Jardim apresenta</w:t>
      </w:r>
      <w:r w:rsidR="00735DF2">
        <w:rPr>
          <w:color w:val="000000" w:themeColor="text1"/>
        </w:rPr>
        <w:t xml:space="preserve"> 0</w:t>
      </w:r>
      <w:r w:rsidR="00E71432">
        <w:rPr>
          <w:color w:val="000000" w:themeColor="text1"/>
        </w:rPr>
        <w:t>5</w:t>
      </w:r>
      <w:r w:rsidR="00735DF2">
        <w:rPr>
          <w:color w:val="000000" w:themeColor="text1"/>
        </w:rPr>
        <w:t xml:space="preserve"> (</w:t>
      </w:r>
      <w:r w:rsidR="00E71432">
        <w:rPr>
          <w:color w:val="000000" w:themeColor="text1"/>
        </w:rPr>
        <w:t>cinco</w:t>
      </w:r>
      <w:r w:rsidR="00735DF2">
        <w:rPr>
          <w:color w:val="000000" w:themeColor="text1"/>
        </w:rPr>
        <w:t>)</w:t>
      </w:r>
      <w:r w:rsidR="00AF1DD1" w:rsidRPr="003851EB">
        <w:rPr>
          <w:color w:val="000000" w:themeColor="text1"/>
        </w:rPr>
        <w:t xml:space="preserve"> caso</w:t>
      </w:r>
      <w:r w:rsidR="00735DF2">
        <w:rPr>
          <w:color w:val="000000" w:themeColor="text1"/>
        </w:rPr>
        <w:t>s</w:t>
      </w:r>
      <w:r w:rsidR="00AF1DD1" w:rsidRPr="003851EB">
        <w:rPr>
          <w:color w:val="000000" w:themeColor="text1"/>
        </w:rPr>
        <w:t xml:space="preserve"> positivo</w:t>
      </w:r>
      <w:r w:rsidR="00735DF2">
        <w:rPr>
          <w:color w:val="000000" w:themeColor="text1"/>
        </w:rPr>
        <w:t>s</w:t>
      </w:r>
      <w:r w:rsidR="00AF1DD1" w:rsidRPr="003851EB">
        <w:rPr>
          <w:color w:val="000000" w:themeColor="text1"/>
        </w:rPr>
        <w:t xml:space="preserve"> para o COVID-19</w:t>
      </w:r>
      <w:r w:rsidR="00735DF2">
        <w:rPr>
          <w:color w:val="000000" w:themeColor="text1"/>
        </w:rPr>
        <w:t>, tendo, ainda, 01 (um) óbito confirmado por conta da doença;</w:t>
      </w:r>
    </w:p>
    <w:p w:rsidR="004B07BB" w:rsidRPr="00E17F64" w:rsidRDefault="004B07BB" w:rsidP="00E17F64">
      <w:pPr>
        <w:pStyle w:val="Corpodetexto"/>
        <w:spacing w:before="202" w:line="360" w:lineRule="auto"/>
        <w:ind w:right="118"/>
        <w:rPr>
          <w:color w:val="000000" w:themeColor="text1"/>
        </w:rPr>
      </w:pPr>
    </w:p>
    <w:p w:rsidR="0000483D" w:rsidRPr="003851EB" w:rsidRDefault="004E60FF">
      <w:pPr>
        <w:pStyle w:val="Corpodetexto"/>
        <w:spacing w:line="360" w:lineRule="auto"/>
        <w:ind w:right="119"/>
        <w:rPr>
          <w:color w:val="000000" w:themeColor="text1"/>
        </w:rPr>
      </w:pPr>
      <w:r w:rsidRPr="003851EB">
        <w:rPr>
          <w:color w:val="000000" w:themeColor="text1"/>
        </w:rPr>
        <w:t xml:space="preserve">Considerando, ainda, o dever do Poder Executivo Municipal de tomar medidas preventivas à saúde e ao bem-estar da população. na forma dos inc. I II e VII do art. 30 da Constituição da República Federativa do Brasil de 1988: bem como nos art 10; incs. I e VII do art. 12; inc. II do art. 13; inc. I e alíneas a e b do inc. IV, do art. 207, todos da Lei Orgânica do Município de Bom Jardim; e </w:t>
      </w:r>
      <w:r w:rsidRPr="003851EB">
        <w:rPr>
          <w:color w:val="000000" w:themeColor="text1"/>
        </w:rPr>
        <w:lastRenderedPageBreak/>
        <w:t>Considerando o estado excepcional de emergência de saúde pública decorrente do "coronavírus" (COVID</w:t>
      </w:r>
      <w:r w:rsidRPr="003851EB">
        <w:rPr>
          <w:color w:val="000000" w:themeColor="text1"/>
          <w:spacing w:val="-3"/>
        </w:rPr>
        <w:t xml:space="preserve"> </w:t>
      </w:r>
      <w:r w:rsidRPr="003851EB">
        <w:rPr>
          <w:color w:val="000000" w:themeColor="text1"/>
        </w:rPr>
        <w:t>19);</w:t>
      </w:r>
    </w:p>
    <w:p w:rsidR="0000483D" w:rsidRPr="003851EB" w:rsidRDefault="004E60FF">
      <w:pPr>
        <w:pStyle w:val="Ttulo11"/>
        <w:spacing w:before="202"/>
        <w:rPr>
          <w:color w:val="000000" w:themeColor="text1"/>
        </w:rPr>
      </w:pPr>
      <w:r w:rsidRPr="003851EB">
        <w:rPr>
          <w:color w:val="000000" w:themeColor="text1"/>
        </w:rPr>
        <w:t>DECRETA:</w:t>
      </w:r>
    </w:p>
    <w:p w:rsidR="00A412E6" w:rsidRPr="003851EB" w:rsidRDefault="00A412E6">
      <w:pPr>
        <w:pStyle w:val="Corpodetexto"/>
        <w:spacing w:before="92" w:line="360" w:lineRule="auto"/>
        <w:ind w:right="118"/>
        <w:rPr>
          <w:b/>
          <w:color w:val="000000" w:themeColor="text1"/>
        </w:rPr>
      </w:pPr>
    </w:p>
    <w:p w:rsidR="00E71432" w:rsidRPr="00425EA3" w:rsidRDefault="00E71432" w:rsidP="00425EA3">
      <w:pPr>
        <w:pStyle w:val="Corpodetexto"/>
        <w:spacing w:line="360" w:lineRule="auto"/>
        <w:rPr>
          <w:color w:val="000000" w:themeColor="text1"/>
        </w:rPr>
      </w:pPr>
      <w:r w:rsidRPr="00425EA3">
        <w:rPr>
          <w:b/>
          <w:color w:val="000000" w:themeColor="text1"/>
        </w:rPr>
        <w:t>Art. 1º–</w:t>
      </w:r>
      <w:r w:rsidR="00E15B48">
        <w:rPr>
          <w:color w:val="000000" w:themeColor="text1"/>
        </w:rPr>
        <w:t xml:space="preserve"> Ficam prorrogadas até o dia 11</w:t>
      </w:r>
      <w:r w:rsidRPr="00425EA3">
        <w:rPr>
          <w:color w:val="000000" w:themeColor="text1"/>
        </w:rPr>
        <w:t xml:space="preserve"> de maio de 2020</w:t>
      </w:r>
      <w:r w:rsidR="00E15B48">
        <w:rPr>
          <w:color w:val="000000" w:themeColor="text1"/>
        </w:rPr>
        <w:t>,</w:t>
      </w:r>
      <w:r w:rsidRPr="00425EA3">
        <w:rPr>
          <w:color w:val="000000" w:themeColor="text1"/>
        </w:rPr>
        <w:t xml:space="preserve"> as medidas para prevenção, controle, redução enfrentamento de contágio e de infecções causadas pelo novo coronavírus (COVID19) estabelecidas no Decreto n° 3</w:t>
      </w:r>
      <w:r w:rsidR="004B07BB" w:rsidRPr="00425EA3">
        <w:rPr>
          <w:color w:val="000000" w:themeColor="text1"/>
        </w:rPr>
        <w:t>.</w:t>
      </w:r>
      <w:r w:rsidRPr="00425EA3">
        <w:rPr>
          <w:color w:val="000000" w:themeColor="text1"/>
        </w:rPr>
        <w:t>801 de 20 de abril de 2020.</w:t>
      </w:r>
    </w:p>
    <w:p w:rsidR="00E71432" w:rsidRPr="00425EA3" w:rsidRDefault="00E71432" w:rsidP="00425EA3">
      <w:pPr>
        <w:pStyle w:val="Corpodetexto"/>
        <w:spacing w:line="360" w:lineRule="auto"/>
        <w:rPr>
          <w:color w:val="000000" w:themeColor="text1"/>
        </w:rPr>
      </w:pPr>
    </w:p>
    <w:p w:rsidR="0000483D" w:rsidRPr="003851EB" w:rsidRDefault="00E71432" w:rsidP="00425EA3">
      <w:pPr>
        <w:pStyle w:val="Corpodetexto"/>
        <w:spacing w:line="360" w:lineRule="auto"/>
        <w:rPr>
          <w:color w:val="000000" w:themeColor="text1"/>
          <w:sz w:val="27"/>
        </w:rPr>
      </w:pPr>
      <w:r w:rsidRPr="00425EA3">
        <w:rPr>
          <w:b/>
          <w:color w:val="000000" w:themeColor="text1"/>
        </w:rPr>
        <w:t>Art. 2º –</w:t>
      </w:r>
      <w:r w:rsidRPr="00425EA3">
        <w:rPr>
          <w:color w:val="000000" w:themeColor="text1"/>
        </w:rPr>
        <w:t xml:space="preserve"> Este Decreto entra em vigor na data da sua publicação, revogadas as disposições</w:t>
      </w:r>
      <w:r w:rsidR="00E17F64" w:rsidRPr="00425EA3">
        <w:rPr>
          <w:color w:val="000000" w:themeColor="text1"/>
        </w:rPr>
        <w:t xml:space="preserve"> </w:t>
      </w:r>
      <w:r w:rsidRPr="00425EA3">
        <w:rPr>
          <w:color w:val="000000" w:themeColor="text1"/>
        </w:rPr>
        <w:t>em contrário.</w:t>
      </w:r>
      <w:r w:rsidRPr="00E71432">
        <w:rPr>
          <w:color w:val="000000" w:themeColor="text1"/>
          <w:sz w:val="27"/>
        </w:rPr>
        <w:t xml:space="preserve"> </w:t>
      </w:r>
      <w:r w:rsidRPr="00E71432">
        <w:rPr>
          <w:color w:val="000000" w:themeColor="text1"/>
          <w:sz w:val="27"/>
        </w:rPr>
        <w:cr/>
      </w:r>
    </w:p>
    <w:p w:rsidR="0000483D" w:rsidRPr="003851EB" w:rsidRDefault="004E60FF">
      <w:pPr>
        <w:pStyle w:val="Ttulo11"/>
        <w:ind w:left="1546"/>
        <w:rPr>
          <w:color w:val="000000" w:themeColor="text1"/>
        </w:rPr>
      </w:pPr>
      <w:r w:rsidRPr="003851EB">
        <w:rPr>
          <w:color w:val="000000" w:themeColor="text1"/>
        </w:rPr>
        <w:t>Prefeitu</w:t>
      </w:r>
      <w:r w:rsidR="00B76843" w:rsidRPr="003851EB">
        <w:rPr>
          <w:color w:val="000000" w:themeColor="text1"/>
        </w:rPr>
        <w:t xml:space="preserve">ra Municipal de Bom Jardim, em </w:t>
      </w:r>
      <w:r w:rsidR="00E4783E">
        <w:rPr>
          <w:color w:val="000000" w:themeColor="text1"/>
        </w:rPr>
        <w:t>30</w:t>
      </w:r>
      <w:r w:rsidR="003851EB" w:rsidRPr="003851EB">
        <w:rPr>
          <w:color w:val="000000" w:themeColor="text1"/>
        </w:rPr>
        <w:t xml:space="preserve"> </w:t>
      </w:r>
      <w:r w:rsidRPr="003851EB">
        <w:rPr>
          <w:color w:val="000000" w:themeColor="text1"/>
        </w:rPr>
        <w:t xml:space="preserve">de </w:t>
      </w:r>
      <w:r w:rsidR="00D608C0" w:rsidRPr="003851EB">
        <w:rPr>
          <w:color w:val="000000" w:themeColor="text1"/>
        </w:rPr>
        <w:t>abril</w:t>
      </w:r>
      <w:r w:rsidRPr="003851EB">
        <w:rPr>
          <w:color w:val="000000" w:themeColor="text1"/>
        </w:rPr>
        <w:t xml:space="preserve"> de 2020.</w:t>
      </w:r>
    </w:p>
    <w:p w:rsidR="0000483D" w:rsidRPr="003851EB" w:rsidRDefault="0000483D">
      <w:pPr>
        <w:pStyle w:val="Corpodetexto"/>
        <w:ind w:left="0"/>
        <w:jc w:val="left"/>
        <w:rPr>
          <w:b/>
          <w:color w:val="000000" w:themeColor="text1"/>
          <w:sz w:val="26"/>
        </w:rPr>
      </w:pPr>
    </w:p>
    <w:p w:rsidR="0000483D" w:rsidRPr="003851EB" w:rsidRDefault="0000483D">
      <w:pPr>
        <w:pStyle w:val="Corpodetexto"/>
        <w:ind w:left="0"/>
        <w:jc w:val="left"/>
        <w:rPr>
          <w:b/>
          <w:color w:val="000000" w:themeColor="text1"/>
          <w:sz w:val="26"/>
        </w:rPr>
      </w:pPr>
    </w:p>
    <w:p w:rsidR="0000483D" w:rsidRDefault="0000483D">
      <w:pPr>
        <w:pStyle w:val="Corpodetexto"/>
        <w:spacing w:before="1"/>
        <w:ind w:left="0"/>
        <w:jc w:val="left"/>
        <w:rPr>
          <w:b/>
          <w:color w:val="000000" w:themeColor="text1"/>
          <w:sz w:val="31"/>
        </w:rPr>
      </w:pPr>
    </w:p>
    <w:p w:rsidR="001212D9" w:rsidRPr="003851EB" w:rsidRDefault="001212D9">
      <w:pPr>
        <w:pStyle w:val="Corpodetexto"/>
        <w:spacing w:before="1"/>
        <w:ind w:left="0"/>
        <w:jc w:val="left"/>
        <w:rPr>
          <w:b/>
          <w:color w:val="000000" w:themeColor="text1"/>
          <w:sz w:val="31"/>
        </w:rPr>
      </w:pPr>
    </w:p>
    <w:p w:rsidR="0000483D" w:rsidRDefault="004E60FF">
      <w:pPr>
        <w:ind w:left="3321" w:right="2388" w:hanging="934"/>
        <w:rPr>
          <w:b/>
          <w:sz w:val="24"/>
        </w:rPr>
      </w:pPr>
      <w:r w:rsidRPr="003851EB">
        <w:rPr>
          <w:b/>
          <w:color w:val="000000" w:themeColor="text1"/>
          <w:sz w:val="24"/>
        </w:rPr>
        <w:t>Antônio Claret Gonçalves Figueira</w:t>
      </w:r>
      <w:r>
        <w:rPr>
          <w:b/>
          <w:sz w:val="24"/>
        </w:rPr>
        <w:t xml:space="preserve"> Prefeito Municipal</w:t>
      </w:r>
    </w:p>
    <w:sectPr w:rsidR="0000483D" w:rsidSect="0000483D">
      <w:pgSz w:w="11910" w:h="16840"/>
      <w:pgMar w:top="1680" w:right="1580" w:bottom="280" w:left="1600" w:header="48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CF9" w:rsidRDefault="00D02CF9" w:rsidP="0000483D">
      <w:r>
        <w:separator/>
      </w:r>
    </w:p>
  </w:endnote>
  <w:endnote w:type="continuationSeparator" w:id="0">
    <w:p w:rsidR="00D02CF9" w:rsidRDefault="00D02CF9" w:rsidP="0000483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CF9" w:rsidRDefault="00D02CF9" w:rsidP="0000483D">
      <w:r>
        <w:separator/>
      </w:r>
    </w:p>
  </w:footnote>
  <w:footnote w:type="continuationSeparator" w:id="0">
    <w:p w:rsidR="00D02CF9" w:rsidRDefault="00D02CF9" w:rsidP="000048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83D" w:rsidRDefault="004E60FF">
    <w:pPr>
      <w:pStyle w:val="Corpodetexto"/>
      <w:spacing w:line="14" w:lineRule="auto"/>
      <w:ind w:left="0"/>
      <w:jc w:val="left"/>
      <w:rPr>
        <w:sz w:val="20"/>
      </w:rPr>
    </w:pPr>
    <w:r>
      <w:rPr>
        <w:noProof/>
        <w:lang w:val="pt-BR" w:eastAsia="pt-BR"/>
      </w:rPr>
      <w:drawing>
        <wp:anchor distT="0" distB="0" distL="0" distR="0" simplePos="0" relativeHeight="251657216" behindDoc="1" locked="0" layoutInCell="1" allowOverlap="1">
          <wp:simplePos x="0" y="0"/>
          <wp:positionH relativeFrom="page">
            <wp:posOffset>822960</wp:posOffset>
          </wp:positionH>
          <wp:positionV relativeFrom="page">
            <wp:posOffset>304799</wp:posOffset>
          </wp:positionV>
          <wp:extent cx="777875" cy="76580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77875" cy="765809"/>
                  </a:xfrm>
                  <a:prstGeom prst="rect">
                    <a:avLst/>
                  </a:prstGeom>
                </pic:spPr>
              </pic:pic>
            </a:graphicData>
          </a:graphic>
        </wp:anchor>
      </w:drawing>
    </w:r>
    <w:r w:rsidR="002B03A9" w:rsidRPr="002B03A9">
      <w:rPr>
        <w:noProof/>
        <w:lang w:val="pt-BR" w:eastAsia="pt-BR"/>
      </w:rPr>
      <w:pict>
        <v:shapetype id="_x0000_t202" coordsize="21600,21600" o:spt="202" path="m,l,21600r21600,l21600,xe">
          <v:stroke joinstyle="miter"/>
          <v:path gradientshapeok="t" o:connecttype="rect"/>
        </v:shapetype>
        <v:shape id="Text Box 1" o:spid="_x0000_s4097" type="#_x0000_t202" style="position:absolute;margin-left:138.95pt;margin-top:34.4pt;width:193.7pt;height:37.1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" filled="f" stroked="f">
          <v:textbox inset="0,0,0,0">
            <w:txbxContent>
              <w:p w:rsidR="0000483D" w:rsidRDefault="004E60FF">
                <w:pPr>
                  <w:spacing w:before="19" w:line="234" w:lineRule="exact"/>
                  <w:ind w:left="20"/>
                  <w:rPr>
                    <w:rFonts w:ascii="Cambria"/>
                    <w:b/>
                    <w:sz w:val="20"/>
                  </w:rPr>
                </w:pPr>
                <w:r>
                  <w:rPr>
                    <w:rFonts w:ascii="Cambria"/>
                    <w:b/>
                    <w:sz w:val="20"/>
                  </w:rPr>
                  <w:t>ESTADO DO RIO DE JANEIRO</w:t>
                </w:r>
              </w:p>
              <w:p w:rsidR="0000483D" w:rsidRDefault="004E60FF">
                <w:pPr>
                  <w:ind w:left="22" w:right="-1"/>
                  <w:rPr>
                    <w:rFonts w:ascii="Cambria"/>
                    <w:b/>
                    <w:sz w:val="20"/>
                  </w:rPr>
                </w:pPr>
                <w:r>
                  <w:rPr>
                    <w:rFonts w:ascii="Cambria"/>
                    <w:b/>
                    <w:sz w:val="20"/>
                  </w:rPr>
                  <w:t>PREFEITURA MUNICIPAL DE BOM JARDIM GABINETE DO PREFEITO</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971FD"/>
    <w:multiLevelType w:val="hybridMultilevel"/>
    <w:tmpl w:val="0E5E6B5C"/>
    <w:lvl w:ilvl="0" w:tplc="0BCE53E4">
      <w:start w:val="1"/>
      <w:numFmt w:val="upperRoman"/>
      <w:lvlText w:val="%1"/>
      <w:lvlJc w:val="left"/>
      <w:pPr>
        <w:ind w:left="236" w:hanging="135"/>
      </w:pPr>
      <w:rPr>
        <w:rFonts w:ascii="Arial" w:eastAsia="Arial" w:hAnsi="Arial" w:cs="Arial" w:hint="default"/>
        <w:b/>
        <w:bCs/>
        <w:w w:val="100"/>
        <w:sz w:val="24"/>
        <w:szCs w:val="24"/>
        <w:lang w:val="pt-PT" w:eastAsia="en-US" w:bidi="ar-SA"/>
      </w:rPr>
    </w:lvl>
    <w:lvl w:ilvl="1" w:tplc="BC1E4934">
      <w:numFmt w:val="bullet"/>
      <w:lvlText w:val="•"/>
      <w:lvlJc w:val="left"/>
      <w:pPr>
        <w:ind w:left="1088" w:hanging="135"/>
      </w:pPr>
      <w:rPr>
        <w:rFonts w:hint="default"/>
        <w:lang w:val="pt-PT" w:eastAsia="en-US" w:bidi="ar-SA"/>
      </w:rPr>
    </w:lvl>
    <w:lvl w:ilvl="2" w:tplc="A9A6E7B8">
      <w:numFmt w:val="bullet"/>
      <w:lvlText w:val="•"/>
      <w:lvlJc w:val="left"/>
      <w:pPr>
        <w:ind w:left="1937" w:hanging="135"/>
      </w:pPr>
      <w:rPr>
        <w:rFonts w:hint="default"/>
        <w:lang w:val="pt-PT" w:eastAsia="en-US" w:bidi="ar-SA"/>
      </w:rPr>
    </w:lvl>
    <w:lvl w:ilvl="3" w:tplc="2F5AF6B6">
      <w:numFmt w:val="bullet"/>
      <w:lvlText w:val="•"/>
      <w:lvlJc w:val="left"/>
      <w:pPr>
        <w:ind w:left="2785" w:hanging="135"/>
      </w:pPr>
      <w:rPr>
        <w:rFonts w:hint="default"/>
        <w:lang w:val="pt-PT" w:eastAsia="en-US" w:bidi="ar-SA"/>
      </w:rPr>
    </w:lvl>
    <w:lvl w:ilvl="4" w:tplc="3F2E1B58">
      <w:numFmt w:val="bullet"/>
      <w:lvlText w:val="•"/>
      <w:lvlJc w:val="left"/>
      <w:pPr>
        <w:ind w:left="3634" w:hanging="135"/>
      </w:pPr>
      <w:rPr>
        <w:rFonts w:hint="default"/>
        <w:lang w:val="pt-PT" w:eastAsia="en-US" w:bidi="ar-SA"/>
      </w:rPr>
    </w:lvl>
    <w:lvl w:ilvl="5" w:tplc="84981C68">
      <w:numFmt w:val="bullet"/>
      <w:lvlText w:val="•"/>
      <w:lvlJc w:val="left"/>
      <w:pPr>
        <w:ind w:left="4483" w:hanging="135"/>
      </w:pPr>
      <w:rPr>
        <w:rFonts w:hint="default"/>
        <w:lang w:val="pt-PT" w:eastAsia="en-US" w:bidi="ar-SA"/>
      </w:rPr>
    </w:lvl>
    <w:lvl w:ilvl="6" w:tplc="13AC2698">
      <w:numFmt w:val="bullet"/>
      <w:lvlText w:val="•"/>
      <w:lvlJc w:val="left"/>
      <w:pPr>
        <w:ind w:left="5331" w:hanging="135"/>
      </w:pPr>
      <w:rPr>
        <w:rFonts w:hint="default"/>
        <w:lang w:val="pt-PT" w:eastAsia="en-US" w:bidi="ar-SA"/>
      </w:rPr>
    </w:lvl>
    <w:lvl w:ilvl="7" w:tplc="20DE33CE">
      <w:numFmt w:val="bullet"/>
      <w:lvlText w:val="•"/>
      <w:lvlJc w:val="left"/>
      <w:pPr>
        <w:ind w:left="6180" w:hanging="135"/>
      </w:pPr>
      <w:rPr>
        <w:rFonts w:hint="default"/>
        <w:lang w:val="pt-PT" w:eastAsia="en-US" w:bidi="ar-SA"/>
      </w:rPr>
    </w:lvl>
    <w:lvl w:ilvl="8" w:tplc="C43E3634">
      <w:numFmt w:val="bullet"/>
      <w:lvlText w:val="•"/>
      <w:lvlJc w:val="left"/>
      <w:pPr>
        <w:ind w:left="7029" w:hanging="135"/>
      </w:pPr>
      <w:rPr>
        <w:rFonts w:hint="default"/>
        <w:lang w:val="pt-PT" w:eastAsia="en-US" w:bidi="ar-SA"/>
      </w:rPr>
    </w:lvl>
  </w:abstractNum>
  <w:abstractNum w:abstractNumId="1">
    <w:nsid w:val="448E30F4"/>
    <w:multiLevelType w:val="hybridMultilevel"/>
    <w:tmpl w:val="B38CAD0E"/>
    <w:lvl w:ilvl="0" w:tplc="9D649138">
      <w:start w:val="1"/>
      <w:numFmt w:val="upperRoman"/>
      <w:lvlText w:val="%1-"/>
      <w:lvlJc w:val="left"/>
      <w:pPr>
        <w:ind w:left="822" w:hanging="720"/>
      </w:pPr>
      <w:rPr>
        <w:rFonts w:hint="default"/>
      </w:rPr>
    </w:lvl>
    <w:lvl w:ilvl="1" w:tplc="04160019" w:tentative="1">
      <w:start w:val="1"/>
      <w:numFmt w:val="lowerLetter"/>
      <w:lvlText w:val="%2."/>
      <w:lvlJc w:val="left"/>
      <w:pPr>
        <w:ind w:left="1182" w:hanging="360"/>
      </w:pPr>
    </w:lvl>
    <w:lvl w:ilvl="2" w:tplc="0416001B" w:tentative="1">
      <w:start w:val="1"/>
      <w:numFmt w:val="lowerRoman"/>
      <w:lvlText w:val="%3."/>
      <w:lvlJc w:val="right"/>
      <w:pPr>
        <w:ind w:left="1902" w:hanging="180"/>
      </w:pPr>
    </w:lvl>
    <w:lvl w:ilvl="3" w:tplc="0416000F" w:tentative="1">
      <w:start w:val="1"/>
      <w:numFmt w:val="decimal"/>
      <w:lvlText w:val="%4."/>
      <w:lvlJc w:val="left"/>
      <w:pPr>
        <w:ind w:left="2622" w:hanging="360"/>
      </w:pPr>
    </w:lvl>
    <w:lvl w:ilvl="4" w:tplc="04160019" w:tentative="1">
      <w:start w:val="1"/>
      <w:numFmt w:val="lowerLetter"/>
      <w:lvlText w:val="%5."/>
      <w:lvlJc w:val="left"/>
      <w:pPr>
        <w:ind w:left="3342" w:hanging="360"/>
      </w:pPr>
    </w:lvl>
    <w:lvl w:ilvl="5" w:tplc="0416001B" w:tentative="1">
      <w:start w:val="1"/>
      <w:numFmt w:val="lowerRoman"/>
      <w:lvlText w:val="%6."/>
      <w:lvlJc w:val="right"/>
      <w:pPr>
        <w:ind w:left="4062" w:hanging="180"/>
      </w:pPr>
    </w:lvl>
    <w:lvl w:ilvl="6" w:tplc="0416000F" w:tentative="1">
      <w:start w:val="1"/>
      <w:numFmt w:val="decimal"/>
      <w:lvlText w:val="%7."/>
      <w:lvlJc w:val="left"/>
      <w:pPr>
        <w:ind w:left="4782" w:hanging="360"/>
      </w:pPr>
    </w:lvl>
    <w:lvl w:ilvl="7" w:tplc="04160019" w:tentative="1">
      <w:start w:val="1"/>
      <w:numFmt w:val="lowerLetter"/>
      <w:lvlText w:val="%8."/>
      <w:lvlJc w:val="left"/>
      <w:pPr>
        <w:ind w:left="5502" w:hanging="360"/>
      </w:pPr>
    </w:lvl>
    <w:lvl w:ilvl="8" w:tplc="0416001B" w:tentative="1">
      <w:start w:val="1"/>
      <w:numFmt w:val="lowerRoman"/>
      <w:lvlText w:val="%9."/>
      <w:lvlJc w:val="right"/>
      <w:pPr>
        <w:ind w:left="6222" w:hanging="180"/>
      </w:pPr>
    </w:lvl>
  </w:abstractNum>
  <w:abstractNum w:abstractNumId="2">
    <w:nsid w:val="7C1B62B5"/>
    <w:multiLevelType w:val="hybridMultilevel"/>
    <w:tmpl w:val="07188384"/>
    <w:lvl w:ilvl="0" w:tplc="C80E79DE">
      <w:start w:val="1"/>
      <w:numFmt w:val="upperRoman"/>
      <w:lvlText w:val="%1"/>
      <w:lvlJc w:val="left"/>
      <w:pPr>
        <w:ind w:left="102" w:hanging="284"/>
      </w:pPr>
      <w:rPr>
        <w:rFonts w:ascii="Arial" w:eastAsia="Arial" w:hAnsi="Arial" w:cs="Arial" w:hint="default"/>
        <w:b/>
        <w:bCs/>
        <w:w w:val="100"/>
        <w:sz w:val="24"/>
        <w:szCs w:val="24"/>
        <w:lang w:val="pt-PT" w:eastAsia="en-US" w:bidi="ar-SA"/>
      </w:rPr>
    </w:lvl>
    <w:lvl w:ilvl="1" w:tplc="D9482CBA">
      <w:numFmt w:val="bullet"/>
      <w:lvlText w:val="•"/>
      <w:lvlJc w:val="left"/>
      <w:pPr>
        <w:ind w:left="962" w:hanging="284"/>
      </w:pPr>
      <w:rPr>
        <w:rFonts w:hint="default"/>
        <w:lang w:val="pt-PT" w:eastAsia="en-US" w:bidi="ar-SA"/>
      </w:rPr>
    </w:lvl>
    <w:lvl w:ilvl="2" w:tplc="43929DD6">
      <w:numFmt w:val="bullet"/>
      <w:lvlText w:val="•"/>
      <w:lvlJc w:val="left"/>
      <w:pPr>
        <w:ind w:left="1825" w:hanging="284"/>
      </w:pPr>
      <w:rPr>
        <w:rFonts w:hint="default"/>
        <w:lang w:val="pt-PT" w:eastAsia="en-US" w:bidi="ar-SA"/>
      </w:rPr>
    </w:lvl>
    <w:lvl w:ilvl="3" w:tplc="A5D21C0A">
      <w:numFmt w:val="bullet"/>
      <w:lvlText w:val="•"/>
      <w:lvlJc w:val="left"/>
      <w:pPr>
        <w:ind w:left="2687" w:hanging="284"/>
      </w:pPr>
      <w:rPr>
        <w:rFonts w:hint="default"/>
        <w:lang w:val="pt-PT" w:eastAsia="en-US" w:bidi="ar-SA"/>
      </w:rPr>
    </w:lvl>
    <w:lvl w:ilvl="4" w:tplc="01045520">
      <w:numFmt w:val="bullet"/>
      <w:lvlText w:val="•"/>
      <w:lvlJc w:val="left"/>
      <w:pPr>
        <w:ind w:left="3550" w:hanging="284"/>
      </w:pPr>
      <w:rPr>
        <w:rFonts w:hint="default"/>
        <w:lang w:val="pt-PT" w:eastAsia="en-US" w:bidi="ar-SA"/>
      </w:rPr>
    </w:lvl>
    <w:lvl w:ilvl="5" w:tplc="213EB63A">
      <w:numFmt w:val="bullet"/>
      <w:lvlText w:val="•"/>
      <w:lvlJc w:val="left"/>
      <w:pPr>
        <w:ind w:left="4413" w:hanging="284"/>
      </w:pPr>
      <w:rPr>
        <w:rFonts w:hint="default"/>
        <w:lang w:val="pt-PT" w:eastAsia="en-US" w:bidi="ar-SA"/>
      </w:rPr>
    </w:lvl>
    <w:lvl w:ilvl="6" w:tplc="3C66A8E4">
      <w:numFmt w:val="bullet"/>
      <w:lvlText w:val="•"/>
      <w:lvlJc w:val="left"/>
      <w:pPr>
        <w:ind w:left="5275" w:hanging="284"/>
      </w:pPr>
      <w:rPr>
        <w:rFonts w:hint="default"/>
        <w:lang w:val="pt-PT" w:eastAsia="en-US" w:bidi="ar-SA"/>
      </w:rPr>
    </w:lvl>
    <w:lvl w:ilvl="7" w:tplc="B61A73D8">
      <w:numFmt w:val="bullet"/>
      <w:lvlText w:val="•"/>
      <w:lvlJc w:val="left"/>
      <w:pPr>
        <w:ind w:left="6138" w:hanging="284"/>
      </w:pPr>
      <w:rPr>
        <w:rFonts w:hint="default"/>
        <w:lang w:val="pt-PT" w:eastAsia="en-US" w:bidi="ar-SA"/>
      </w:rPr>
    </w:lvl>
    <w:lvl w:ilvl="8" w:tplc="C87A6C4C">
      <w:numFmt w:val="bullet"/>
      <w:lvlText w:val="•"/>
      <w:lvlJc w:val="left"/>
      <w:pPr>
        <w:ind w:left="7001" w:hanging="284"/>
      </w:pPr>
      <w:rPr>
        <w:rFonts w:hint="default"/>
        <w:lang w:val="pt-PT" w:eastAsia="en-US" w:bidi="ar-S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11266"/>
    <o:shapelayout v:ext="edit">
      <o:idmap v:ext="edit" data="4"/>
    </o:shapelayout>
  </w:hdrShapeDefaults>
  <w:footnotePr>
    <w:footnote w:id="-1"/>
    <w:footnote w:id="0"/>
  </w:footnotePr>
  <w:endnotePr>
    <w:endnote w:id="-1"/>
    <w:endnote w:id="0"/>
  </w:endnotePr>
  <w:compat>
    <w:ulTrailSpace/>
  </w:compat>
  <w:rsids>
    <w:rsidRoot w:val="0000483D"/>
    <w:rsid w:val="0000483D"/>
    <w:rsid w:val="000C03F9"/>
    <w:rsid w:val="001177AC"/>
    <w:rsid w:val="001212D9"/>
    <w:rsid w:val="001502F2"/>
    <w:rsid w:val="001674F5"/>
    <w:rsid w:val="001D577A"/>
    <w:rsid w:val="00235F5F"/>
    <w:rsid w:val="002B03A9"/>
    <w:rsid w:val="002E047F"/>
    <w:rsid w:val="00355552"/>
    <w:rsid w:val="00357EFD"/>
    <w:rsid w:val="00370D2F"/>
    <w:rsid w:val="003851EB"/>
    <w:rsid w:val="003E2866"/>
    <w:rsid w:val="003E3126"/>
    <w:rsid w:val="00425EA3"/>
    <w:rsid w:val="004B07BB"/>
    <w:rsid w:val="004E60FF"/>
    <w:rsid w:val="00503B2C"/>
    <w:rsid w:val="0058714E"/>
    <w:rsid w:val="0059120E"/>
    <w:rsid w:val="005A4798"/>
    <w:rsid w:val="00735DF2"/>
    <w:rsid w:val="007A40BB"/>
    <w:rsid w:val="007C35F5"/>
    <w:rsid w:val="007D0BE5"/>
    <w:rsid w:val="00896298"/>
    <w:rsid w:val="008C2E41"/>
    <w:rsid w:val="00910D95"/>
    <w:rsid w:val="0094555F"/>
    <w:rsid w:val="009539A7"/>
    <w:rsid w:val="00976A63"/>
    <w:rsid w:val="009C4B3E"/>
    <w:rsid w:val="00A25643"/>
    <w:rsid w:val="00A412E6"/>
    <w:rsid w:val="00A775BB"/>
    <w:rsid w:val="00AA2D26"/>
    <w:rsid w:val="00AF1DD1"/>
    <w:rsid w:val="00B21546"/>
    <w:rsid w:val="00B2327A"/>
    <w:rsid w:val="00B76843"/>
    <w:rsid w:val="00C62443"/>
    <w:rsid w:val="00D02CF9"/>
    <w:rsid w:val="00D608C0"/>
    <w:rsid w:val="00D66F0D"/>
    <w:rsid w:val="00D73B3A"/>
    <w:rsid w:val="00DC738E"/>
    <w:rsid w:val="00DD037F"/>
    <w:rsid w:val="00E005B9"/>
    <w:rsid w:val="00E040BE"/>
    <w:rsid w:val="00E15B48"/>
    <w:rsid w:val="00E17F64"/>
    <w:rsid w:val="00E4783E"/>
    <w:rsid w:val="00E71432"/>
    <w:rsid w:val="00ED3060"/>
    <w:rsid w:val="00FB3338"/>
    <w:rsid w:val="00FD7F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0483D"/>
    <w:rPr>
      <w:rFonts w:ascii="Arial" w:eastAsia="Arial" w:hAnsi="Arial" w:cs="Arial"/>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00483D"/>
    <w:tblPr>
      <w:tblInd w:w="0" w:type="dxa"/>
      <w:tblCellMar>
        <w:top w:w="0" w:type="dxa"/>
        <w:left w:w="0" w:type="dxa"/>
        <w:bottom w:w="0" w:type="dxa"/>
        <w:right w:w="0" w:type="dxa"/>
      </w:tblCellMar>
    </w:tblPr>
  </w:style>
  <w:style w:type="paragraph" w:styleId="Corpodetexto">
    <w:name w:val="Body Text"/>
    <w:basedOn w:val="Normal"/>
    <w:uiPriority w:val="1"/>
    <w:qFormat/>
    <w:rsid w:val="0000483D"/>
    <w:pPr>
      <w:ind w:left="102"/>
      <w:jc w:val="both"/>
    </w:pPr>
    <w:rPr>
      <w:sz w:val="24"/>
      <w:szCs w:val="24"/>
    </w:rPr>
  </w:style>
  <w:style w:type="paragraph" w:customStyle="1" w:styleId="Ttulo11">
    <w:name w:val="Título 11"/>
    <w:basedOn w:val="Normal"/>
    <w:uiPriority w:val="1"/>
    <w:qFormat/>
    <w:rsid w:val="0000483D"/>
    <w:pPr>
      <w:ind w:left="102"/>
      <w:outlineLvl w:val="1"/>
    </w:pPr>
    <w:rPr>
      <w:b/>
      <w:bCs/>
      <w:sz w:val="24"/>
      <w:szCs w:val="24"/>
    </w:rPr>
  </w:style>
  <w:style w:type="paragraph" w:styleId="PargrafodaLista">
    <w:name w:val="List Paragraph"/>
    <w:basedOn w:val="Normal"/>
    <w:uiPriority w:val="1"/>
    <w:qFormat/>
    <w:rsid w:val="0000483D"/>
    <w:pPr>
      <w:ind w:left="102"/>
      <w:jc w:val="both"/>
    </w:pPr>
  </w:style>
  <w:style w:type="paragraph" w:customStyle="1" w:styleId="TableParagraph">
    <w:name w:val="Table Paragraph"/>
    <w:basedOn w:val="Normal"/>
    <w:uiPriority w:val="1"/>
    <w:qFormat/>
    <w:rsid w:val="0000483D"/>
  </w:style>
  <w:style w:type="paragraph" w:styleId="Cabealho">
    <w:name w:val="header"/>
    <w:basedOn w:val="Normal"/>
    <w:link w:val="CabealhoChar"/>
    <w:uiPriority w:val="99"/>
    <w:semiHidden/>
    <w:unhideWhenUsed/>
    <w:rsid w:val="00A412E6"/>
    <w:pPr>
      <w:tabs>
        <w:tab w:val="center" w:pos="4252"/>
        <w:tab w:val="right" w:pos="8504"/>
      </w:tabs>
    </w:pPr>
  </w:style>
  <w:style w:type="character" w:customStyle="1" w:styleId="CabealhoChar">
    <w:name w:val="Cabeçalho Char"/>
    <w:basedOn w:val="Fontepargpadro"/>
    <w:link w:val="Cabealho"/>
    <w:uiPriority w:val="99"/>
    <w:semiHidden/>
    <w:rsid w:val="00A412E6"/>
    <w:rPr>
      <w:rFonts w:ascii="Arial" w:eastAsia="Arial" w:hAnsi="Arial" w:cs="Arial"/>
      <w:lang w:val="pt-PT"/>
    </w:rPr>
  </w:style>
  <w:style w:type="paragraph" w:styleId="Rodap">
    <w:name w:val="footer"/>
    <w:basedOn w:val="Normal"/>
    <w:link w:val="RodapChar"/>
    <w:uiPriority w:val="99"/>
    <w:semiHidden/>
    <w:unhideWhenUsed/>
    <w:rsid w:val="00A412E6"/>
    <w:pPr>
      <w:tabs>
        <w:tab w:val="center" w:pos="4252"/>
        <w:tab w:val="right" w:pos="8504"/>
      </w:tabs>
    </w:pPr>
  </w:style>
  <w:style w:type="character" w:customStyle="1" w:styleId="RodapChar">
    <w:name w:val="Rodapé Char"/>
    <w:basedOn w:val="Fontepargpadro"/>
    <w:link w:val="Rodap"/>
    <w:uiPriority w:val="99"/>
    <w:semiHidden/>
    <w:rsid w:val="00A412E6"/>
    <w:rPr>
      <w:rFonts w:ascii="Arial" w:eastAsia="Arial" w:hAnsi="Arial" w:cs="Arial"/>
      <w:lang w:val="pt-PT"/>
    </w:rPr>
  </w:style>
  <w:style w:type="paragraph" w:styleId="Textodebalo">
    <w:name w:val="Balloon Text"/>
    <w:basedOn w:val="Normal"/>
    <w:link w:val="TextodebaloChar"/>
    <w:uiPriority w:val="99"/>
    <w:semiHidden/>
    <w:unhideWhenUsed/>
    <w:rsid w:val="00235F5F"/>
    <w:rPr>
      <w:rFonts w:ascii="Tahoma" w:hAnsi="Tahoma" w:cs="Tahoma"/>
      <w:sz w:val="16"/>
      <w:szCs w:val="16"/>
    </w:rPr>
  </w:style>
  <w:style w:type="character" w:customStyle="1" w:styleId="TextodebaloChar">
    <w:name w:val="Texto de balão Char"/>
    <w:basedOn w:val="Fontepargpadro"/>
    <w:link w:val="Textodebalo"/>
    <w:uiPriority w:val="99"/>
    <w:semiHidden/>
    <w:rsid w:val="00235F5F"/>
    <w:rPr>
      <w:rFonts w:ascii="Tahoma" w:eastAsia="Arial" w:hAnsi="Tahoma" w:cs="Tahoma"/>
      <w:sz w:val="16"/>
      <w:szCs w:val="16"/>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0483D"/>
    <w:rPr>
      <w:rFonts w:ascii="Arial" w:eastAsia="Arial" w:hAnsi="Arial" w:cs="Arial"/>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00483D"/>
    <w:tblPr>
      <w:tblInd w:w="0" w:type="dxa"/>
      <w:tblCellMar>
        <w:top w:w="0" w:type="dxa"/>
        <w:left w:w="0" w:type="dxa"/>
        <w:bottom w:w="0" w:type="dxa"/>
        <w:right w:w="0" w:type="dxa"/>
      </w:tblCellMar>
    </w:tblPr>
  </w:style>
  <w:style w:type="paragraph" w:styleId="Corpodetexto">
    <w:name w:val="Body Text"/>
    <w:basedOn w:val="Normal"/>
    <w:uiPriority w:val="1"/>
    <w:qFormat/>
    <w:rsid w:val="0000483D"/>
    <w:pPr>
      <w:ind w:left="102"/>
      <w:jc w:val="both"/>
    </w:pPr>
    <w:rPr>
      <w:sz w:val="24"/>
      <w:szCs w:val="24"/>
    </w:rPr>
  </w:style>
  <w:style w:type="paragraph" w:customStyle="1" w:styleId="Ttulo11">
    <w:name w:val="Título 11"/>
    <w:basedOn w:val="Normal"/>
    <w:uiPriority w:val="1"/>
    <w:qFormat/>
    <w:rsid w:val="0000483D"/>
    <w:pPr>
      <w:ind w:left="102"/>
      <w:outlineLvl w:val="1"/>
    </w:pPr>
    <w:rPr>
      <w:b/>
      <w:bCs/>
      <w:sz w:val="24"/>
      <w:szCs w:val="24"/>
    </w:rPr>
  </w:style>
  <w:style w:type="paragraph" w:styleId="PargrafodaLista">
    <w:name w:val="List Paragraph"/>
    <w:basedOn w:val="Normal"/>
    <w:uiPriority w:val="1"/>
    <w:qFormat/>
    <w:rsid w:val="0000483D"/>
    <w:pPr>
      <w:ind w:left="102"/>
      <w:jc w:val="both"/>
    </w:pPr>
  </w:style>
  <w:style w:type="paragraph" w:customStyle="1" w:styleId="TableParagraph">
    <w:name w:val="Table Paragraph"/>
    <w:basedOn w:val="Normal"/>
    <w:uiPriority w:val="1"/>
    <w:qFormat/>
    <w:rsid w:val="0000483D"/>
  </w:style>
  <w:style w:type="paragraph" w:styleId="Cabealho">
    <w:name w:val="header"/>
    <w:basedOn w:val="Normal"/>
    <w:link w:val="CabealhoChar"/>
    <w:uiPriority w:val="99"/>
    <w:semiHidden/>
    <w:unhideWhenUsed/>
    <w:rsid w:val="00A412E6"/>
    <w:pPr>
      <w:tabs>
        <w:tab w:val="center" w:pos="4252"/>
        <w:tab w:val="right" w:pos="8504"/>
      </w:tabs>
    </w:pPr>
  </w:style>
  <w:style w:type="character" w:customStyle="1" w:styleId="CabealhoChar">
    <w:name w:val="Cabeçalho Char"/>
    <w:basedOn w:val="Fontepargpadro"/>
    <w:link w:val="Cabealho"/>
    <w:uiPriority w:val="99"/>
    <w:semiHidden/>
    <w:rsid w:val="00A412E6"/>
    <w:rPr>
      <w:rFonts w:ascii="Arial" w:eastAsia="Arial" w:hAnsi="Arial" w:cs="Arial"/>
      <w:lang w:val="pt-PT"/>
    </w:rPr>
  </w:style>
  <w:style w:type="paragraph" w:styleId="Rodap">
    <w:name w:val="footer"/>
    <w:basedOn w:val="Normal"/>
    <w:link w:val="RodapChar"/>
    <w:uiPriority w:val="99"/>
    <w:semiHidden/>
    <w:unhideWhenUsed/>
    <w:rsid w:val="00A412E6"/>
    <w:pPr>
      <w:tabs>
        <w:tab w:val="center" w:pos="4252"/>
        <w:tab w:val="right" w:pos="8504"/>
      </w:tabs>
    </w:pPr>
  </w:style>
  <w:style w:type="character" w:customStyle="1" w:styleId="RodapChar">
    <w:name w:val="Rodapé Char"/>
    <w:basedOn w:val="Fontepargpadro"/>
    <w:link w:val="Rodap"/>
    <w:uiPriority w:val="99"/>
    <w:semiHidden/>
    <w:rsid w:val="00A412E6"/>
    <w:rPr>
      <w:rFonts w:ascii="Arial" w:eastAsia="Arial" w:hAnsi="Arial" w:cs="Arial"/>
      <w:lang w:val="pt-PT"/>
    </w:rPr>
  </w:style>
  <w:style w:type="paragraph" w:styleId="Textodebalo">
    <w:name w:val="Balloon Text"/>
    <w:basedOn w:val="Normal"/>
    <w:link w:val="TextodebaloChar"/>
    <w:uiPriority w:val="99"/>
    <w:semiHidden/>
    <w:unhideWhenUsed/>
    <w:rsid w:val="00235F5F"/>
    <w:rPr>
      <w:rFonts w:ascii="Tahoma" w:hAnsi="Tahoma" w:cs="Tahoma"/>
      <w:sz w:val="16"/>
      <w:szCs w:val="16"/>
    </w:rPr>
  </w:style>
  <w:style w:type="character" w:customStyle="1" w:styleId="TextodebaloChar">
    <w:name w:val="Texto de balão Char"/>
    <w:basedOn w:val="Fontepargpadro"/>
    <w:link w:val="Textodebalo"/>
    <w:uiPriority w:val="99"/>
    <w:semiHidden/>
    <w:rsid w:val="00235F5F"/>
    <w:rPr>
      <w:rFonts w:ascii="Tahoma" w:eastAsia="Arial" w:hAnsi="Tahoma" w:cs="Tahoma"/>
      <w:sz w:val="16"/>
      <w:szCs w:val="16"/>
      <w:lang w:val="pt-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968</Words>
  <Characters>5230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Barros</dc:creator>
  <cp:lastModifiedBy>Gabinete Prefeito</cp:lastModifiedBy>
  <cp:revision>9</cp:revision>
  <cp:lastPrinted>2020-04-20T20:19:00Z</cp:lastPrinted>
  <dcterms:created xsi:type="dcterms:W3CDTF">2020-04-30T14:10:00Z</dcterms:created>
  <dcterms:modified xsi:type="dcterms:W3CDTF">2020-04-30T17:32:00Z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2020-03-30T00:00:00Z</vt:filetime>
  </property>
  <property fmtid="{D5CDD505-2E9C-101B-9397-08002B2CF9AE}" pid="3" name="Creator">
    <vt:lpwstr>Microsoft® Word for Office 365</vt:lpwstr>
  </property>
  <property fmtid="{D5CDD505-2E9C-101B-9397-08002B2CF9AE}" pid="4" name="LastSaved">
    <vt:filetime>2020-04-05T00:00:00Z</vt:filetime>
  </property>
</Properties>
</file>